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5F" w:rsidRDefault="0065555F" w:rsidP="0065555F">
      <w:r>
        <w:t>Расшифровка:</w:t>
      </w:r>
    </w:p>
    <w:p w:rsidR="0065555F" w:rsidRDefault="0065555F" w:rsidP="0065555F"/>
    <w:p w:rsidR="009B2CE2" w:rsidRPr="0065555F" w:rsidRDefault="0065555F" w:rsidP="0065555F">
      <w:r>
        <w:t xml:space="preserve">Необходимо на будущий год взять для себя приоритет – решение вопросов приведения в нормативное состояние внутриобластных и межрайонных дорог. Мы по Саратовской области будем решать эти проблемы. В этом году начали заниматься, область получила 8 </w:t>
      </w:r>
      <w:proofErr w:type="gramStart"/>
      <w:r>
        <w:t>млрд</w:t>
      </w:r>
      <w:proofErr w:type="gramEnd"/>
      <w:r>
        <w:t xml:space="preserve"> рублей из 63 млрд, которые были выделены в целом на Российскую Федерацию. Нам необходимо эту работу продолжать. Потому что мы сформировали и в этом году завершили федеральную дорожную сеть. Она сейчас составляет порядка 2000 км. Только на текущее содержание: 1 км финансируется по федеральным стандартам – 1,2 </w:t>
      </w:r>
      <w:proofErr w:type="gramStart"/>
      <w:r>
        <w:t>млн</w:t>
      </w:r>
      <w:proofErr w:type="gramEnd"/>
      <w:r>
        <w:t xml:space="preserve"> рублей. Областной стандарт, по областным дорогам, составляет порядка 400 тысяч рублей, а муниципальных стандартов в принципе нет. Наша задача – за счет федеральных средств на будущий год и в 2024 году завершить приведение в нормативное состояние дорог уже областных и межмуниципальных. Речь идет в первую очередь о том, чтобы вы вместе с Нижневолжской дирекцией по строительству и ремонту федеральных дорог проработали вопросы, связанные с обустройством всех населенных пунктов, через которые проходит федеральная дорога, тротуарами и освещением. </w:t>
      </w:r>
      <w:proofErr w:type="gramStart"/>
      <w:r>
        <w:t xml:space="preserve">Это вот, если мы говорим о </w:t>
      </w:r>
      <w:proofErr w:type="spellStart"/>
      <w:r>
        <w:t>Новобурасском</w:t>
      </w:r>
      <w:proofErr w:type="spellEnd"/>
      <w:r>
        <w:t xml:space="preserve"> районе, та же Тепловка, о Базарном – та же </w:t>
      </w:r>
      <w:proofErr w:type="spellStart"/>
      <w:r>
        <w:t>Нееловка</w:t>
      </w:r>
      <w:proofErr w:type="spellEnd"/>
      <w:r>
        <w:t>, о Балтае – те же Озерки.</w:t>
      </w:r>
      <w:proofErr w:type="gramEnd"/>
      <w:r>
        <w:t xml:space="preserve"> До сегодняшнего дня – здесь вина ваша – вы не передали прилегающие к дороге земельные участки под тротуары и освещение. Мы это можем сделать за счет федеральных средств. Это значит безопасность, комфортное передвижение по селу будут обеспечены. Что касается ресурсов, которые в этом году были перечислены, – 8 </w:t>
      </w:r>
      <w:proofErr w:type="gramStart"/>
      <w:r>
        <w:t>млрд</w:t>
      </w:r>
      <w:proofErr w:type="gramEnd"/>
      <w:r>
        <w:t xml:space="preserve"> рублей, на будущий год средств будет еще больше – 11 млрд рублей. Вот дорожный бюджет области – где-то порядка 10,5 </w:t>
      </w:r>
      <w:proofErr w:type="gramStart"/>
      <w:r>
        <w:t>млрд</w:t>
      </w:r>
      <w:proofErr w:type="gramEnd"/>
      <w:r>
        <w:t xml:space="preserve"> рублей, а это 11 млрд рублей. Но они придут на областные дороги и межрайонные дороги. Извечная проблема была – «Балтай-</w:t>
      </w:r>
      <w:proofErr w:type="spellStart"/>
      <w:r>
        <w:t>Куриловка</w:t>
      </w:r>
      <w:proofErr w:type="spellEnd"/>
      <w:r>
        <w:t xml:space="preserve">», в Вольском районе соединение. Сейчас от Балтая до </w:t>
      </w:r>
      <w:proofErr w:type="spellStart"/>
      <w:r>
        <w:t>Борнуковки</w:t>
      </w:r>
      <w:proofErr w:type="spellEnd"/>
      <w:r>
        <w:t xml:space="preserve"> дорога сделана, и осталось до </w:t>
      </w:r>
      <w:proofErr w:type="spellStart"/>
      <w:r>
        <w:t>Куриловки</w:t>
      </w:r>
      <w:proofErr w:type="spellEnd"/>
      <w:r>
        <w:t xml:space="preserve"> порядка 3 км. Если погода позволит, в этом году все будет сделано. Почему с этими проблемами столкнулись? Потому что область на протяжении предыдущих 5 лет, может быть, больше, даже 7, сбрасывала с себя проблемные дороги на муниципальный уровень. А у муниципалитетов денег нет. Сейчас, после тех решений, о которых я рассказываю, что за счет средств федерального бюджета  стали выделять на приведение областных и межрайонных дорог в нормативное состояние, область </w:t>
      </w:r>
      <w:proofErr w:type="gramStart"/>
      <w:r>
        <w:t>стала</w:t>
      </w:r>
      <w:proofErr w:type="gramEnd"/>
      <w:r>
        <w:t xml:space="preserve"> наоборот у муниципалитетов забирать эти дороги. Поэтому наша с вами задача – на будущий год сконцентрироваться и сделать все, чтобы, используя федеральные источники в объеме 11 </w:t>
      </w:r>
      <w:proofErr w:type="gramStart"/>
      <w:r>
        <w:t>млрд</w:t>
      </w:r>
      <w:proofErr w:type="gramEnd"/>
      <w:r>
        <w:t xml:space="preserve"> рублей, в целом во всех районах области постараться сделать хорошими дороги областные, межмуниципальные. Мы говорили о «Новых Бурасах – Петровске». От Петровска дорога должна быть в хорошем состоянии, тем более там есть перемычка земляная, до Екатериновки, от Екатериновки до Лысых Гор. А если брать левый берег, то это «</w:t>
      </w:r>
      <w:proofErr w:type="gramStart"/>
      <w:r>
        <w:t>Новоузенск-Дергачи</w:t>
      </w:r>
      <w:proofErr w:type="gramEnd"/>
      <w:r>
        <w:t>». Там также перемычка между ними порядка 10 км без асфальтового покрытия. Это дорога между Дергачами и Пугачевом. Главное, чтобы эти деньги были израсходованы эффективно.</w:t>
      </w:r>
      <w:bookmarkStart w:id="0" w:name="_GoBack"/>
      <w:bookmarkEnd w:id="0"/>
    </w:p>
    <w:sectPr w:rsidR="009B2CE2" w:rsidRPr="0065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CF" w:rsidRDefault="001255CF" w:rsidP="0065555F">
      <w:pPr>
        <w:spacing w:after="0" w:line="240" w:lineRule="auto"/>
      </w:pPr>
      <w:r>
        <w:separator/>
      </w:r>
    </w:p>
  </w:endnote>
  <w:endnote w:type="continuationSeparator" w:id="0">
    <w:p w:rsidR="001255CF" w:rsidRDefault="001255CF" w:rsidP="0065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CF" w:rsidRDefault="001255CF" w:rsidP="0065555F">
      <w:pPr>
        <w:spacing w:after="0" w:line="240" w:lineRule="auto"/>
      </w:pPr>
      <w:r>
        <w:separator/>
      </w:r>
    </w:p>
  </w:footnote>
  <w:footnote w:type="continuationSeparator" w:id="0">
    <w:p w:rsidR="001255CF" w:rsidRDefault="001255CF" w:rsidP="006555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E2"/>
    <w:rsid w:val="001255CF"/>
    <w:rsid w:val="001746DC"/>
    <w:rsid w:val="0065555F"/>
    <w:rsid w:val="00683767"/>
    <w:rsid w:val="008D21CF"/>
    <w:rsid w:val="009B2CE2"/>
    <w:rsid w:val="00C95C6B"/>
    <w:rsid w:val="00E3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C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55F"/>
  </w:style>
  <w:style w:type="paragraph" w:styleId="a6">
    <w:name w:val="footer"/>
    <w:basedOn w:val="a"/>
    <w:link w:val="a7"/>
    <w:uiPriority w:val="99"/>
    <w:unhideWhenUsed/>
    <w:rsid w:val="0065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CE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5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555F"/>
  </w:style>
  <w:style w:type="paragraph" w:styleId="a6">
    <w:name w:val="footer"/>
    <w:basedOn w:val="a"/>
    <w:link w:val="a7"/>
    <w:uiPriority w:val="99"/>
    <w:unhideWhenUsed/>
    <w:rsid w:val="0065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5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Аветисян Элеонора Геворгиевна</dc:creator>
  <cp:lastModifiedBy>Аветисян Элеонора Геворгиевна</cp:lastModifiedBy>
  <cp:revision>1</cp:revision>
  <dcterms:created xsi:type="dcterms:W3CDTF">2022-11-10T07:01:00Z</dcterms:created>
  <dcterms:modified xsi:type="dcterms:W3CDTF">2022-11-10T11:53:00Z</dcterms:modified>
</cp:coreProperties>
</file>